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CC" w:rsidRDefault="002A2698" w:rsidP="00B2336D">
      <w:pPr>
        <w:spacing w:after="0" w:line="240" w:lineRule="auto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26A3A1" wp14:editId="2D603B12">
            <wp:simplePos x="0" y="0"/>
            <wp:positionH relativeFrom="column">
              <wp:posOffset>-48895</wp:posOffset>
            </wp:positionH>
            <wp:positionV relativeFrom="paragraph">
              <wp:posOffset>-248920</wp:posOffset>
            </wp:positionV>
            <wp:extent cx="788035" cy="568960"/>
            <wp:effectExtent l="0" t="0" r="0" b="2540"/>
            <wp:wrapThrough wrapText="bothSides">
              <wp:wrapPolygon edited="0">
                <wp:start x="7310" y="0"/>
                <wp:lineTo x="1044" y="2170"/>
                <wp:lineTo x="0" y="4339"/>
                <wp:lineTo x="0" y="17357"/>
                <wp:lineTo x="2611" y="20973"/>
                <wp:lineTo x="7310" y="20973"/>
                <wp:lineTo x="13576" y="20973"/>
                <wp:lineTo x="18276" y="20973"/>
                <wp:lineTo x="20886" y="17357"/>
                <wp:lineTo x="20886" y="4339"/>
                <wp:lineTo x="19842" y="2170"/>
                <wp:lineTo x="14098" y="0"/>
                <wp:lineTo x="7310" y="0"/>
              </wp:wrapPolygon>
            </wp:wrapThrough>
            <wp:docPr id="3" name="Picture 3" descr="Come and Meet Father Christmas at Farmer Ted's Adventure Fa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e and Meet Father Christmas at Farmer Ted's Adventure Far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BCC">
        <w:t>Risk Assessment Matrix</w:t>
      </w:r>
    </w:p>
    <w:p w:rsidR="00227BCC" w:rsidRDefault="00227BCC" w:rsidP="00227BCC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3118"/>
        <w:gridCol w:w="458"/>
        <w:gridCol w:w="676"/>
        <w:gridCol w:w="4536"/>
        <w:gridCol w:w="1276"/>
        <w:gridCol w:w="1128"/>
        <w:gridCol w:w="741"/>
      </w:tblGrid>
      <w:tr w:rsidR="00227BCC" w:rsidTr="002A2698">
        <w:tc>
          <w:tcPr>
            <w:tcW w:w="2093" w:type="dxa"/>
            <w:gridSpan w:val="2"/>
          </w:tcPr>
          <w:p w:rsidR="00227BCC" w:rsidRDefault="00227BCC" w:rsidP="00796654">
            <w:pPr>
              <w:jc w:val="center"/>
            </w:pPr>
            <w:r>
              <w:t xml:space="preserve">Likelihood </w:t>
            </w:r>
          </w:p>
        </w:tc>
        <w:tc>
          <w:tcPr>
            <w:tcW w:w="3576" w:type="dxa"/>
            <w:gridSpan w:val="2"/>
          </w:tcPr>
          <w:p w:rsidR="00227BCC" w:rsidRDefault="00227BCC" w:rsidP="00796654">
            <w:pPr>
              <w:jc w:val="center"/>
            </w:pPr>
            <w:r>
              <w:t>Injury Outcome</w:t>
            </w:r>
          </w:p>
        </w:tc>
        <w:tc>
          <w:tcPr>
            <w:tcW w:w="676" w:type="dxa"/>
          </w:tcPr>
          <w:p w:rsidR="00227BCC" w:rsidRDefault="00227BCC" w:rsidP="00796654">
            <w:pPr>
              <w:jc w:val="center"/>
            </w:pPr>
          </w:p>
        </w:tc>
        <w:tc>
          <w:tcPr>
            <w:tcW w:w="4536" w:type="dxa"/>
          </w:tcPr>
          <w:p w:rsidR="00227BCC" w:rsidRDefault="00227BCC" w:rsidP="00796654">
            <w:pPr>
              <w:jc w:val="center"/>
            </w:pPr>
            <w:r>
              <w:t>Damage Outcome</w:t>
            </w:r>
          </w:p>
        </w:tc>
        <w:tc>
          <w:tcPr>
            <w:tcW w:w="3145" w:type="dxa"/>
            <w:gridSpan w:val="3"/>
          </w:tcPr>
          <w:p w:rsidR="00227BCC" w:rsidRDefault="00227BCC" w:rsidP="00796654">
            <w:pPr>
              <w:jc w:val="center"/>
            </w:pPr>
            <w:r>
              <w:t>Risk Level Scores</w:t>
            </w:r>
          </w:p>
        </w:tc>
      </w:tr>
      <w:tr w:rsidR="00227BCC" w:rsidTr="002A2698">
        <w:tc>
          <w:tcPr>
            <w:tcW w:w="2093" w:type="dxa"/>
            <w:gridSpan w:val="2"/>
          </w:tcPr>
          <w:p w:rsidR="00227BCC" w:rsidRDefault="00725473" w:rsidP="00796654">
            <w:r>
              <w:t xml:space="preserve">5  </w:t>
            </w:r>
            <w:r w:rsidR="00227BCC">
              <w:t>Almost certain to</w:t>
            </w:r>
          </w:p>
        </w:tc>
        <w:tc>
          <w:tcPr>
            <w:tcW w:w="3576" w:type="dxa"/>
            <w:gridSpan w:val="2"/>
          </w:tcPr>
          <w:p w:rsidR="00227BCC" w:rsidRDefault="00227BCC" w:rsidP="00796654">
            <w:r>
              <w:t>Death or Permanent Disability</w:t>
            </w:r>
          </w:p>
        </w:tc>
        <w:tc>
          <w:tcPr>
            <w:tcW w:w="676" w:type="dxa"/>
          </w:tcPr>
          <w:p w:rsidR="00227BCC" w:rsidRDefault="00227BCC" w:rsidP="00796654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227BCC" w:rsidRDefault="00227BCC" w:rsidP="00796654">
            <w:r>
              <w:t>Total destruction</w:t>
            </w:r>
          </w:p>
        </w:tc>
        <w:tc>
          <w:tcPr>
            <w:tcW w:w="3145" w:type="dxa"/>
            <w:gridSpan w:val="3"/>
            <w:vMerge w:val="restart"/>
            <w:shd w:val="clear" w:color="auto" w:fill="FF0000"/>
          </w:tcPr>
          <w:p w:rsidR="00227BCC" w:rsidRDefault="00227BCC" w:rsidP="00796654"/>
          <w:p w:rsidR="00227BCC" w:rsidRDefault="00227BCC" w:rsidP="00796654">
            <w:r>
              <w:t>10 – 25 High Risk</w:t>
            </w:r>
          </w:p>
        </w:tc>
      </w:tr>
      <w:tr w:rsidR="00227BCC" w:rsidTr="002A2698">
        <w:tc>
          <w:tcPr>
            <w:tcW w:w="2093" w:type="dxa"/>
            <w:gridSpan w:val="2"/>
          </w:tcPr>
          <w:p w:rsidR="00227BCC" w:rsidRDefault="00227BCC" w:rsidP="00796654">
            <w:r>
              <w:t>4  Very likely</w:t>
            </w:r>
          </w:p>
        </w:tc>
        <w:tc>
          <w:tcPr>
            <w:tcW w:w="3576" w:type="dxa"/>
            <w:gridSpan w:val="2"/>
          </w:tcPr>
          <w:p w:rsidR="00227BCC" w:rsidRDefault="00227BCC" w:rsidP="00796654">
            <w:r>
              <w:t>Hospitalisation</w:t>
            </w:r>
          </w:p>
        </w:tc>
        <w:tc>
          <w:tcPr>
            <w:tcW w:w="676" w:type="dxa"/>
          </w:tcPr>
          <w:p w:rsidR="00227BCC" w:rsidRDefault="00227BCC" w:rsidP="00796654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227BCC" w:rsidRDefault="00227BCC" w:rsidP="00796654">
            <w:r>
              <w:t>Significant damage</w:t>
            </w:r>
          </w:p>
        </w:tc>
        <w:tc>
          <w:tcPr>
            <w:tcW w:w="3145" w:type="dxa"/>
            <w:gridSpan w:val="3"/>
            <w:vMerge/>
            <w:shd w:val="clear" w:color="auto" w:fill="FF0000"/>
          </w:tcPr>
          <w:p w:rsidR="00227BCC" w:rsidRDefault="00227BCC" w:rsidP="00796654">
            <w:pPr>
              <w:jc w:val="center"/>
            </w:pPr>
          </w:p>
        </w:tc>
      </w:tr>
      <w:tr w:rsidR="00227BCC" w:rsidTr="002A2698">
        <w:tc>
          <w:tcPr>
            <w:tcW w:w="2093" w:type="dxa"/>
            <w:gridSpan w:val="2"/>
          </w:tcPr>
          <w:p w:rsidR="00227BCC" w:rsidRDefault="00227BCC" w:rsidP="00796654">
            <w:r>
              <w:t>3  Likely</w:t>
            </w:r>
          </w:p>
        </w:tc>
        <w:tc>
          <w:tcPr>
            <w:tcW w:w="3576" w:type="dxa"/>
            <w:gridSpan w:val="2"/>
          </w:tcPr>
          <w:p w:rsidR="00227BCC" w:rsidRDefault="00227BCC" w:rsidP="00796654">
            <w:r>
              <w:t>Treatment by local doctor</w:t>
            </w:r>
          </w:p>
        </w:tc>
        <w:tc>
          <w:tcPr>
            <w:tcW w:w="676" w:type="dxa"/>
          </w:tcPr>
          <w:p w:rsidR="00227BCC" w:rsidRDefault="00227BCC" w:rsidP="00796654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227BCC" w:rsidRDefault="00227BCC" w:rsidP="00796654">
            <w:r>
              <w:t>Maintenance required before use can continue</w:t>
            </w:r>
          </w:p>
        </w:tc>
        <w:tc>
          <w:tcPr>
            <w:tcW w:w="3145" w:type="dxa"/>
            <w:gridSpan w:val="3"/>
            <w:vMerge w:val="restart"/>
            <w:shd w:val="clear" w:color="auto" w:fill="92D050"/>
          </w:tcPr>
          <w:p w:rsidR="00227BCC" w:rsidRDefault="00227BCC" w:rsidP="00796654"/>
          <w:p w:rsidR="00227BCC" w:rsidRDefault="00227BCC" w:rsidP="00796654">
            <w:r>
              <w:t>7 – 9 Medium Risk</w:t>
            </w:r>
          </w:p>
        </w:tc>
      </w:tr>
      <w:tr w:rsidR="00227BCC" w:rsidTr="002A2698">
        <w:tc>
          <w:tcPr>
            <w:tcW w:w="2093" w:type="dxa"/>
            <w:gridSpan w:val="2"/>
          </w:tcPr>
          <w:p w:rsidR="00227BCC" w:rsidRDefault="00227BCC" w:rsidP="00796654">
            <w:r>
              <w:t>2  Unlikely</w:t>
            </w:r>
          </w:p>
        </w:tc>
        <w:tc>
          <w:tcPr>
            <w:tcW w:w="3576" w:type="dxa"/>
            <w:gridSpan w:val="2"/>
          </w:tcPr>
          <w:p w:rsidR="00227BCC" w:rsidRDefault="00227BCC" w:rsidP="00796654">
            <w:r>
              <w:t>First Aid treatment</w:t>
            </w:r>
          </w:p>
        </w:tc>
        <w:tc>
          <w:tcPr>
            <w:tcW w:w="676" w:type="dxa"/>
          </w:tcPr>
          <w:p w:rsidR="00227BCC" w:rsidRDefault="00227BCC" w:rsidP="0079665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227BCC" w:rsidRDefault="00227BCC" w:rsidP="00796654">
            <w:r>
              <w:t>Repairs completed without disruption</w:t>
            </w:r>
          </w:p>
        </w:tc>
        <w:tc>
          <w:tcPr>
            <w:tcW w:w="3145" w:type="dxa"/>
            <w:gridSpan w:val="3"/>
            <w:vMerge/>
            <w:shd w:val="clear" w:color="auto" w:fill="92D050"/>
          </w:tcPr>
          <w:p w:rsidR="00227BCC" w:rsidRDefault="00227BCC" w:rsidP="00796654"/>
        </w:tc>
      </w:tr>
      <w:tr w:rsidR="00227BCC" w:rsidTr="002A2698">
        <w:tc>
          <w:tcPr>
            <w:tcW w:w="2093" w:type="dxa"/>
            <w:gridSpan w:val="2"/>
          </w:tcPr>
          <w:p w:rsidR="00227BCC" w:rsidRDefault="00227BCC" w:rsidP="00796654">
            <w:r>
              <w:t>1  Very unlikely</w:t>
            </w:r>
          </w:p>
        </w:tc>
        <w:tc>
          <w:tcPr>
            <w:tcW w:w="3576" w:type="dxa"/>
            <w:gridSpan w:val="2"/>
          </w:tcPr>
          <w:p w:rsidR="00227BCC" w:rsidRDefault="00227BCC" w:rsidP="00796654">
            <w:r>
              <w:t xml:space="preserve">Discomfort </w:t>
            </w:r>
          </w:p>
        </w:tc>
        <w:tc>
          <w:tcPr>
            <w:tcW w:w="676" w:type="dxa"/>
          </w:tcPr>
          <w:p w:rsidR="00227BCC" w:rsidRDefault="00227BCC" w:rsidP="0079665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227BCC" w:rsidRDefault="00227BCC" w:rsidP="00796654">
            <w:r>
              <w:t>Slight scratches</w:t>
            </w:r>
          </w:p>
        </w:tc>
        <w:tc>
          <w:tcPr>
            <w:tcW w:w="3145" w:type="dxa"/>
            <w:gridSpan w:val="3"/>
            <w:shd w:val="clear" w:color="auto" w:fill="FFFF00"/>
          </w:tcPr>
          <w:p w:rsidR="00227BCC" w:rsidRDefault="00227BCC" w:rsidP="00796654">
            <w:r>
              <w:t>1 – 6 Low Risk</w:t>
            </w:r>
          </w:p>
        </w:tc>
      </w:tr>
      <w:tr w:rsidR="00227BCC" w:rsidRPr="003B1D3B" w:rsidTr="002A2698">
        <w:tc>
          <w:tcPr>
            <w:tcW w:w="14026" w:type="dxa"/>
            <w:gridSpan w:val="9"/>
          </w:tcPr>
          <w:p w:rsidR="00227BCC" w:rsidRDefault="00227BCC" w:rsidP="00796654">
            <w:pPr>
              <w:jc w:val="center"/>
              <w:rPr>
                <w:b/>
              </w:rPr>
            </w:pPr>
          </w:p>
          <w:p w:rsidR="00227BCC" w:rsidRDefault="00227BCC" w:rsidP="00796654">
            <w:pPr>
              <w:jc w:val="center"/>
              <w:rPr>
                <w:b/>
              </w:rPr>
            </w:pPr>
            <w:r>
              <w:rPr>
                <w:b/>
              </w:rPr>
              <w:t xml:space="preserve">Visitor </w:t>
            </w:r>
            <w:r w:rsidRPr="003B1D3B">
              <w:rPr>
                <w:b/>
              </w:rPr>
              <w:t>Risk Assessment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  <w:p w:rsidR="00227BCC" w:rsidRPr="003B1D3B" w:rsidRDefault="00227BCC" w:rsidP="00796654">
            <w:pPr>
              <w:jc w:val="center"/>
              <w:rPr>
                <w:b/>
              </w:rPr>
            </w:pPr>
          </w:p>
        </w:tc>
      </w:tr>
      <w:tr w:rsidR="00227BCC" w:rsidTr="002A2698">
        <w:tc>
          <w:tcPr>
            <w:tcW w:w="14026" w:type="dxa"/>
            <w:gridSpan w:val="9"/>
          </w:tcPr>
          <w:p w:rsidR="00227BCC" w:rsidRDefault="00227BCC" w:rsidP="00796654">
            <w:r>
              <w:t xml:space="preserve">People at risk: All staff, customers, visitors and contractors </w:t>
            </w:r>
          </w:p>
          <w:p w:rsidR="00227BCC" w:rsidRDefault="00227BCC" w:rsidP="00796654"/>
        </w:tc>
      </w:tr>
      <w:tr w:rsidR="00227BCC" w:rsidRPr="003B1D3B" w:rsidTr="002A2698">
        <w:tc>
          <w:tcPr>
            <w:tcW w:w="1951" w:type="dxa"/>
          </w:tcPr>
          <w:p w:rsidR="00227BCC" w:rsidRPr="003B1D3B" w:rsidRDefault="00227BCC" w:rsidP="00796654">
            <w:pPr>
              <w:jc w:val="center"/>
              <w:rPr>
                <w:b/>
              </w:rPr>
            </w:pPr>
            <w:r w:rsidRPr="003B1D3B">
              <w:rPr>
                <w:b/>
              </w:rPr>
              <w:t>Hazards Identified</w:t>
            </w:r>
          </w:p>
        </w:tc>
        <w:tc>
          <w:tcPr>
            <w:tcW w:w="3260" w:type="dxa"/>
            <w:gridSpan w:val="2"/>
          </w:tcPr>
          <w:p w:rsidR="00227BCC" w:rsidRPr="003B1D3B" w:rsidRDefault="00227BCC" w:rsidP="00796654">
            <w:pPr>
              <w:jc w:val="center"/>
              <w:rPr>
                <w:b/>
              </w:rPr>
            </w:pPr>
            <w:r w:rsidRPr="003B1D3B">
              <w:rPr>
                <w:b/>
              </w:rPr>
              <w:t>How it can be caused</w:t>
            </w:r>
          </w:p>
        </w:tc>
        <w:tc>
          <w:tcPr>
            <w:tcW w:w="5670" w:type="dxa"/>
            <w:gridSpan w:val="3"/>
          </w:tcPr>
          <w:p w:rsidR="00227BCC" w:rsidRPr="003B1D3B" w:rsidRDefault="00227BCC" w:rsidP="00796654">
            <w:pPr>
              <w:jc w:val="center"/>
              <w:rPr>
                <w:b/>
              </w:rPr>
            </w:pPr>
            <w:r w:rsidRPr="003B1D3B">
              <w:rPr>
                <w:b/>
              </w:rPr>
              <w:t>Control Measures in place</w:t>
            </w:r>
          </w:p>
        </w:tc>
        <w:tc>
          <w:tcPr>
            <w:tcW w:w="1276" w:type="dxa"/>
          </w:tcPr>
          <w:p w:rsidR="00227BCC" w:rsidRPr="003B1D3B" w:rsidRDefault="00227BCC" w:rsidP="00796654">
            <w:pPr>
              <w:jc w:val="center"/>
              <w:rPr>
                <w:b/>
              </w:rPr>
            </w:pPr>
            <w:r w:rsidRPr="003B1D3B">
              <w:rPr>
                <w:b/>
              </w:rPr>
              <w:t>Likelihood</w:t>
            </w:r>
          </w:p>
        </w:tc>
        <w:tc>
          <w:tcPr>
            <w:tcW w:w="1128" w:type="dxa"/>
          </w:tcPr>
          <w:p w:rsidR="00227BCC" w:rsidRPr="003B1D3B" w:rsidRDefault="00227BCC" w:rsidP="00796654">
            <w:pPr>
              <w:jc w:val="center"/>
              <w:rPr>
                <w:b/>
              </w:rPr>
            </w:pPr>
            <w:r w:rsidRPr="003B1D3B">
              <w:rPr>
                <w:b/>
              </w:rPr>
              <w:t>Outcome</w:t>
            </w:r>
          </w:p>
        </w:tc>
        <w:tc>
          <w:tcPr>
            <w:tcW w:w="741" w:type="dxa"/>
          </w:tcPr>
          <w:p w:rsidR="00227BCC" w:rsidRPr="003B1D3B" w:rsidRDefault="00227BCC" w:rsidP="00796654">
            <w:pPr>
              <w:jc w:val="center"/>
              <w:rPr>
                <w:b/>
              </w:rPr>
            </w:pPr>
            <w:r w:rsidRPr="003B1D3B">
              <w:rPr>
                <w:b/>
              </w:rPr>
              <w:t>Risk Level</w:t>
            </w:r>
          </w:p>
        </w:tc>
      </w:tr>
      <w:tr w:rsidR="00227BCC" w:rsidTr="002A2698">
        <w:tc>
          <w:tcPr>
            <w:tcW w:w="1951" w:type="dxa"/>
          </w:tcPr>
          <w:p w:rsidR="00227BCC" w:rsidRDefault="00227BCC">
            <w:r>
              <w:t>Slips, trips &amp; falls</w:t>
            </w:r>
          </w:p>
        </w:tc>
        <w:tc>
          <w:tcPr>
            <w:tcW w:w="3260" w:type="dxa"/>
            <w:gridSpan w:val="2"/>
          </w:tcPr>
          <w:p w:rsidR="00227BCC" w:rsidRDefault="00AB23CA">
            <w:r>
              <w:t>- Uneven floor surfaces</w:t>
            </w:r>
          </w:p>
          <w:p w:rsidR="00725473" w:rsidRDefault="00725473">
            <w:r>
              <w:t>- Changes in floor surface</w:t>
            </w:r>
          </w:p>
          <w:p w:rsidR="00AB23CA" w:rsidRDefault="00AB23CA">
            <w:r>
              <w:t xml:space="preserve">- Steps </w:t>
            </w:r>
          </w:p>
          <w:p w:rsidR="00AB23CA" w:rsidRDefault="00AB23CA">
            <w:r>
              <w:t>- Falling from play equipment</w:t>
            </w:r>
          </w:p>
          <w:p w:rsidR="0071169F" w:rsidRDefault="0071169F">
            <w:r>
              <w:t>- Falling from vehicles</w:t>
            </w:r>
          </w:p>
          <w:p w:rsidR="00725473" w:rsidRDefault="00725473">
            <w:r>
              <w:t>- Running</w:t>
            </w:r>
          </w:p>
          <w:p w:rsidR="00AB23CA" w:rsidRDefault="00B2336D">
            <w:r>
              <w:t>- Climbing on fences &amp; walls</w:t>
            </w:r>
          </w:p>
        </w:tc>
        <w:tc>
          <w:tcPr>
            <w:tcW w:w="5670" w:type="dxa"/>
            <w:gridSpan w:val="3"/>
          </w:tcPr>
          <w:p w:rsidR="00227BCC" w:rsidRDefault="004A74E2">
            <w:r>
              <w:t xml:space="preserve">- Changes in floor surface </w:t>
            </w:r>
            <w:r w:rsidR="002029D0">
              <w:t xml:space="preserve">highlighted / </w:t>
            </w:r>
            <w:r>
              <w:t>painted</w:t>
            </w:r>
          </w:p>
          <w:p w:rsidR="004A74E2" w:rsidRDefault="004A74E2">
            <w:r>
              <w:t xml:space="preserve">- Edges of </w:t>
            </w:r>
            <w:r w:rsidR="00217B90">
              <w:t xml:space="preserve">some </w:t>
            </w:r>
            <w:r>
              <w:t>steps painted white</w:t>
            </w:r>
          </w:p>
          <w:p w:rsidR="004A74E2" w:rsidRDefault="004A74E2">
            <w:r>
              <w:t>- Good lighting in all areas</w:t>
            </w:r>
          </w:p>
          <w:p w:rsidR="00796654" w:rsidRDefault="00796654">
            <w:r>
              <w:t>- Sensible footwear recommended – no heels</w:t>
            </w:r>
          </w:p>
          <w:p w:rsidR="004A74E2" w:rsidRDefault="004A74E2">
            <w:r>
              <w:t>- Safety surfaces under play equipment – play bark, rubber crumb, honeycomb matting</w:t>
            </w:r>
          </w:p>
          <w:p w:rsidR="0071169F" w:rsidRDefault="0071169F">
            <w:r>
              <w:t>- Seat belts &amp; roll bars fitted on barrel rides</w:t>
            </w:r>
          </w:p>
          <w:p w:rsidR="0071169F" w:rsidRDefault="0071169F">
            <w:r>
              <w:t>- Customers remain seated on tractor ride</w:t>
            </w:r>
          </w:p>
          <w:p w:rsidR="008C2071" w:rsidRDefault="002029D0">
            <w:r>
              <w:t>- Low roof</w:t>
            </w:r>
            <w:r w:rsidR="008C2071">
              <w:t>s padded / marked</w:t>
            </w:r>
          </w:p>
          <w:p w:rsidR="002029D0" w:rsidRDefault="002029D0">
            <w:r>
              <w:t xml:space="preserve">- Signage used to identify wet floors  </w:t>
            </w:r>
          </w:p>
        </w:tc>
        <w:tc>
          <w:tcPr>
            <w:tcW w:w="1276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3</w:t>
            </w:r>
          </w:p>
        </w:tc>
        <w:tc>
          <w:tcPr>
            <w:tcW w:w="1128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2</w:t>
            </w:r>
          </w:p>
        </w:tc>
        <w:tc>
          <w:tcPr>
            <w:tcW w:w="741" w:type="dxa"/>
            <w:shd w:val="clear" w:color="auto" w:fill="FFFF00"/>
          </w:tcPr>
          <w:p w:rsidR="00227BCC" w:rsidRDefault="008C2071" w:rsidP="008C2071">
            <w:pPr>
              <w:jc w:val="center"/>
            </w:pPr>
            <w:r>
              <w:t>6</w:t>
            </w:r>
          </w:p>
        </w:tc>
      </w:tr>
      <w:tr w:rsidR="00227BCC" w:rsidTr="002A2698">
        <w:tc>
          <w:tcPr>
            <w:tcW w:w="1951" w:type="dxa"/>
          </w:tcPr>
          <w:p w:rsidR="00227BCC" w:rsidRDefault="00227BCC">
            <w:r>
              <w:t>Collision with vehicles</w:t>
            </w:r>
          </w:p>
        </w:tc>
        <w:tc>
          <w:tcPr>
            <w:tcW w:w="3260" w:type="dxa"/>
            <w:gridSpan w:val="2"/>
          </w:tcPr>
          <w:p w:rsidR="00227BCC" w:rsidRDefault="00AB23CA">
            <w:r>
              <w:t>- In the car park</w:t>
            </w:r>
          </w:p>
          <w:p w:rsidR="00AB23CA" w:rsidRDefault="00AB23CA">
            <w:r>
              <w:t>- Vehicles on site</w:t>
            </w:r>
          </w:p>
          <w:p w:rsidR="000026C9" w:rsidRDefault="000026C9">
            <w:r>
              <w:t>- Unloading / dropping off in inappropriate areas</w:t>
            </w:r>
          </w:p>
          <w:p w:rsidR="004A74E2" w:rsidRDefault="004A74E2" w:rsidP="004A74E2">
            <w:r>
              <w:t>- Tractor &amp; barrel rides</w:t>
            </w:r>
          </w:p>
          <w:p w:rsidR="004A74E2" w:rsidRDefault="004A74E2"/>
        </w:tc>
        <w:tc>
          <w:tcPr>
            <w:tcW w:w="5670" w:type="dxa"/>
            <w:gridSpan w:val="3"/>
          </w:tcPr>
          <w:p w:rsidR="004A74E2" w:rsidRDefault="004A74E2">
            <w:r>
              <w:t xml:space="preserve">- 8 </w:t>
            </w:r>
            <w:r w:rsidR="002029D0">
              <w:t xml:space="preserve">metre, traffic free </w:t>
            </w:r>
            <w:r>
              <w:t>slope between exit door and car park</w:t>
            </w:r>
          </w:p>
          <w:p w:rsidR="004A74E2" w:rsidRDefault="004A74E2">
            <w:r>
              <w:t>- One way system in place in the car park</w:t>
            </w:r>
          </w:p>
          <w:p w:rsidR="004A74E2" w:rsidRDefault="004A74E2">
            <w:r>
              <w:t>- Drop off point at front entrance for coaches and taxis</w:t>
            </w:r>
          </w:p>
          <w:p w:rsidR="004A74E2" w:rsidRDefault="004A74E2">
            <w:r>
              <w:t>- Coach park</w:t>
            </w:r>
            <w:r w:rsidR="00DA082D">
              <w:t>ing on the grass by the pond away from main traffic flow</w:t>
            </w:r>
          </w:p>
          <w:p w:rsidR="004A74E2" w:rsidRDefault="004A74E2">
            <w:r>
              <w:t>- No vehicles on the farm park during opening hours</w:t>
            </w:r>
          </w:p>
          <w:p w:rsidR="00227BCC" w:rsidRDefault="004A74E2">
            <w:r>
              <w:t>- Strict procedures for accounting for cust</w:t>
            </w:r>
            <w:r w:rsidR="002029D0">
              <w:t>omers on tractor &amp; barrel rides</w:t>
            </w:r>
          </w:p>
          <w:p w:rsidR="002029D0" w:rsidRDefault="002029D0">
            <w:r>
              <w:lastRenderedPageBreak/>
              <w:t>- Tractor &amp; barrel rides operate in non-public areas</w:t>
            </w:r>
          </w:p>
          <w:p w:rsidR="0071169F" w:rsidRDefault="0071169F">
            <w:r>
              <w:t>- Speed limits in place across the site</w:t>
            </w:r>
          </w:p>
        </w:tc>
        <w:tc>
          <w:tcPr>
            <w:tcW w:w="1276" w:type="dxa"/>
            <w:shd w:val="clear" w:color="auto" w:fill="auto"/>
          </w:tcPr>
          <w:p w:rsidR="00227BCC" w:rsidRDefault="001B77BE" w:rsidP="008C2071">
            <w:pPr>
              <w:jc w:val="center"/>
            </w:pPr>
            <w:r>
              <w:lastRenderedPageBreak/>
              <w:t>1</w:t>
            </w:r>
          </w:p>
        </w:tc>
        <w:tc>
          <w:tcPr>
            <w:tcW w:w="1128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4</w:t>
            </w:r>
          </w:p>
        </w:tc>
        <w:tc>
          <w:tcPr>
            <w:tcW w:w="741" w:type="dxa"/>
            <w:shd w:val="clear" w:color="auto" w:fill="FFFF00"/>
          </w:tcPr>
          <w:p w:rsidR="00227BCC" w:rsidRDefault="001B77BE" w:rsidP="008C2071">
            <w:pPr>
              <w:jc w:val="center"/>
            </w:pPr>
            <w:r>
              <w:t>4</w:t>
            </w:r>
          </w:p>
        </w:tc>
      </w:tr>
      <w:tr w:rsidR="00227BCC" w:rsidTr="002A2698">
        <w:tc>
          <w:tcPr>
            <w:tcW w:w="1951" w:type="dxa"/>
          </w:tcPr>
          <w:p w:rsidR="00227BCC" w:rsidRDefault="00227BCC">
            <w:r>
              <w:lastRenderedPageBreak/>
              <w:t>Lost children &amp; separated families</w:t>
            </w:r>
          </w:p>
        </w:tc>
        <w:tc>
          <w:tcPr>
            <w:tcW w:w="3260" w:type="dxa"/>
            <w:gridSpan w:val="2"/>
          </w:tcPr>
          <w:p w:rsidR="00227BCC" w:rsidRDefault="00AB23CA">
            <w:r>
              <w:t>- Unsupervised children</w:t>
            </w:r>
          </w:p>
          <w:p w:rsidR="00AB23CA" w:rsidRDefault="00AB23CA">
            <w:r>
              <w:t>- Crowded areas</w:t>
            </w:r>
          </w:p>
          <w:p w:rsidR="00AB23CA" w:rsidRDefault="00AB23CA">
            <w:r>
              <w:t>- Children wandering off</w:t>
            </w:r>
          </w:p>
          <w:p w:rsidR="00AB23CA" w:rsidRDefault="00AB23CA">
            <w:r>
              <w:t xml:space="preserve">- </w:t>
            </w:r>
            <w:r w:rsidR="000026C9">
              <w:t>Emergency situations</w:t>
            </w:r>
          </w:p>
        </w:tc>
        <w:tc>
          <w:tcPr>
            <w:tcW w:w="5670" w:type="dxa"/>
            <w:gridSpan w:val="3"/>
          </w:tcPr>
          <w:p w:rsidR="00227BCC" w:rsidRDefault="00DA082D">
            <w:r>
              <w:t>- Parents encouraged to write contact numbers on wristbands</w:t>
            </w:r>
          </w:p>
          <w:p w:rsidR="00DA082D" w:rsidRDefault="00DA082D">
            <w:r>
              <w:t xml:space="preserve">- Groups encouraged to have a way of identifying their members – uniform, high vis vests, coloured hats </w:t>
            </w:r>
            <w:proofErr w:type="spellStart"/>
            <w:r>
              <w:t>etc</w:t>
            </w:r>
            <w:proofErr w:type="spellEnd"/>
          </w:p>
          <w:p w:rsidR="00DA082D" w:rsidRDefault="00DA082D">
            <w:r>
              <w:t xml:space="preserve">- Children to be supervised at all times with </w:t>
            </w:r>
            <w:r w:rsidR="002029D0">
              <w:t xml:space="preserve">FT </w:t>
            </w:r>
            <w:r>
              <w:t>staff &amp; signage enforcing this</w:t>
            </w:r>
          </w:p>
          <w:p w:rsidR="00DA082D" w:rsidRDefault="00DA082D">
            <w:r>
              <w:t>- Staff on radio and procedures in place to reunite families</w:t>
            </w:r>
          </w:p>
        </w:tc>
        <w:tc>
          <w:tcPr>
            <w:tcW w:w="1276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3</w:t>
            </w:r>
          </w:p>
        </w:tc>
        <w:tc>
          <w:tcPr>
            <w:tcW w:w="1128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1</w:t>
            </w:r>
          </w:p>
        </w:tc>
        <w:tc>
          <w:tcPr>
            <w:tcW w:w="741" w:type="dxa"/>
            <w:shd w:val="clear" w:color="auto" w:fill="FFFF00"/>
          </w:tcPr>
          <w:p w:rsidR="00227BCC" w:rsidRDefault="008C2071" w:rsidP="008C2071">
            <w:pPr>
              <w:jc w:val="center"/>
            </w:pPr>
            <w:r>
              <w:t>4</w:t>
            </w:r>
          </w:p>
        </w:tc>
      </w:tr>
      <w:tr w:rsidR="00227BCC" w:rsidTr="002A2698">
        <w:tc>
          <w:tcPr>
            <w:tcW w:w="1951" w:type="dxa"/>
          </w:tcPr>
          <w:p w:rsidR="00227BCC" w:rsidRDefault="00AB23CA">
            <w:r>
              <w:t>Bacterial contamination</w:t>
            </w:r>
          </w:p>
        </w:tc>
        <w:tc>
          <w:tcPr>
            <w:tcW w:w="3260" w:type="dxa"/>
            <w:gridSpan w:val="2"/>
          </w:tcPr>
          <w:p w:rsidR="00227BCC" w:rsidRDefault="000026C9">
            <w:r>
              <w:t>- Poor hand hygiene</w:t>
            </w:r>
          </w:p>
          <w:p w:rsidR="000026C9" w:rsidRDefault="000026C9">
            <w:r>
              <w:t>- Eating in animal contact areas</w:t>
            </w:r>
          </w:p>
          <w:p w:rsidR="000026C9" w:rsidRDefault="000026C9">
            <w:r>
              <w:t>- Unsupervised children</w:t>
            </w:r>
            <w:r w:rsidR="002029D0">
              <w:t xml:space="preserve"> in animal contact areas</w:t>
            </w:r>
          </w:p>
          <w:p w:rsidR="000026C9" w:rsidRDefault="000026C9">
            <w:r>
              <w:t xml:space="preserve">- Contact with animal faeces </w:t>
            </w:r>
          </w:p>
          <w:p w:rsidR="004A74E2" w:rsidRDefault="004A74E2">
            <w:r>
              <w:t>- Customers not aware of the risk</w:t>
            </w:r>
            <w:r w:rsidR="002029D0">
              <w:t xml:space="preserve"> of contamination</w:t>
            </w:r>
          </w:p>
          <w:p w:rsidR="002029D0" w:rsidRDefault="002029D0">
            <w:r>
              <w:t>- Touching / feeding animals</w:t>
            </w:r>
          </w:p>
        </w:tc>
        <w:tc>
          <w:tcPr>
            <w:tcW w:w="5670" w:type="dxa"/>
            <w:gridSpan w:val="3"/>
          </w:tcPr>
          <w:p w:rsidR="00227BCC" w:rsidRDefault="00DA082D">
            <w:r>
              <w:t>- Hand wash facilities located around the site with signage about the importance of doing so before eating</w:t>
            </w:r>
          </w:p>
          <w:p w:rsidR="00DA082D" w:rsidRDefault="00DA082D">
            <w:r>
              <w:t>- Information on the risk to health available on the website, in the toilets, at hand wash stations and from staff during animal activities.</w:t>
            </w:r>
          </w:p>
          <w:p w:rsidR="00DA082D" w:rsidRDefault="00DA082D">
            <w:r>
              <w:t xml:space="preserve">- Cleaning and maintenance schedules in place to control the risk from bacteria </w:t>
            </w:r>
          </w:p>
          <w:p w:rsidR="00DA082D" w:rsidRDefault="00DA082D">
            <w:r>
              <w:t>- Animals not allowed to wander the park</w:t>
            </w:r>
          </w:p>
          <w:p w:rsidR="00DA082D" w:rsidRDefault="002029D0">
            <w:r>
              <w:t>- Supervised animal handling sessions</w:t>
            </w:r>
          </w:p>
          <w:p w:rsidR="00725473" w:rsidRDefault="00725473">
            <w:r>
              <w:t>- Clearly separated animal contact and play areas</w:t>
            </w:r>
          </w:p>
        </w:tc>
        <w:tc>
          <w:tcPr>
            <w:tcW w:w="1276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auto"/>
          </w:tcPr>
          <w:p w:rsidR="00227BCC" w:rsidRDefault="008C2071" w:rsidP="008C2071">
            <w:pPr>
              <w:jc w:val="center"/>
            </w:pPr>
            <w:r>
              <w:t>4</w:t>
            </w:r>
          </w:p>
        </w:tc>
        <w:tc>
          <w:tcPr>
            <w:tcW w:w="741" w:type="dxa"/>
            <w:shd w:val="clear" w:color="auto" w:fill="92D050"/>
          </w:tcPr>
          <w:p w:rsidR="00227BCC" w:rsidRDefault="008C2071" w:rsidP="008C2071">
            <w:pPr>
              <w:jc w:val="center"/>
            </w:pPr>
            <w:r>
              <w:t>8</w:t>
            </w:r>
          </w:p>
        </w:tc>
      </w:tr>
      <w:tr w:rsidR="00227BCC" w:rsidTr="002A2698">
        <w:tc>
          <w:tcPr>
            <w:tcW w:w="1951" w:type="dxa"/>
          </w:tcPr>
          <w:p w:rsidR="00227BCC" w:rsidRDefault="00AB23CA">
            <w:r>
              <w:t>Injuries from animal contact</w:t>
            </w:r>
          </w:p>
        </w:tc>
        <w:tc>
          <w:tcPr>
            <w:tcW w:w="3260" w:type="dxa"/>
            <w:gridSpan w:val="2"/>
          </w:tcPr>
          <w:p w:rsidR="00227BCC" w:rsidRDefault="000026C9">
            <w:r>
              <w:t>- Poor supervision of animal activities</w:t>
            </w:r>
          </w:p>
          <w:p w:rsidR="000026C9" w:rsidRDefault="000026C9">
            <w:r>
              <w:t>- Unsupervised children</w:t>
            </w:r>
          </w:p>
          <w:p w:rsidR="000026C9" w:rsidRDefault="000026C9">
            <w:r>
              <w:t>- Ignoring instruction &amp; warning signs on animal pens</w:t>
            </w:r>
          </w:p>
          <w:p w:rsidR="000026C9" w:rsidRDefault="000026C9">
            <w:r>
              <w:t>- Entering animal pens &amp; fields</w:t>
            </w:r>
          </w:p>
        </w:tc>
        <w:tc>
          <w:tcPr>
            <w:tcW w:w="5670" w:type="dxa"/>
            <w:gridSpan w:val="3"/>
          </w:tcPr>
          <w:p w:rsidR="00227BCC" w:rsidRDefault="00DA082D">
            <w:r>
              <w:t>- All staff fully trained in running handling sessions</w:t>
            </w:r>
          </w:p>
          <w:p w:rsidR="00526B26" w:rsidRDefault="00526B26" w:rsidP="00526B26">
            <w:r>
              <w:t>- Only good natured animals used for handing sessions</w:t>
            </w:r>
          </w:p>
          <w:p w:rsidR="00DA082D" w:rsidRDefault="00526B26">
            <w:r>
              <w:t xml:space="preserve">- </w:t>
            </w:r>
            <w:r w:rsidR="00DA082D">
              <w:t xml:space="preserve"> Staff in the animal barn to supervise </w:t>
            </w:r>
            <w:r w:rsidR="00104036">
              <w:t>animals and customers</w:t>
            </w:r>
          </w:p>
          <w:p w:rsidR="00DA082D" w:rsidRDefault="00DA082D">
            <w:r>
              <w:t xml:space="preserve">- </w:t>
            </w:r>
            <w:r w:rsidR="00104036">
              <w:t>Animal fields double fenced to restrict access</w:t>
            </w:r>
          </w:p>
          <w:p w:rsidR="002029D0" w:rsidRDefault="00104036" w:rsidP="00526B26">
            <w:r>
              <w:t>-</w:t>
            </w:r>
            <w:r w:rsidR="002029D0">
              <w:t xml:space="preserve"> 1</w:t>
            </w:r>
            <w:r w:rsidR="002029D0" w:rsidRPr="002029D0">
              <w:rPr>
                <w:vertAlign w:val="superscript"/>
              </w:rPr>
              <w:t>st</w:t>
            </w:r>
            <w:r w:rsidR="002029D0">
              <w:t xml:space="preserve"> aiders available on site</w:t>
            </w:r>
          </w:p>
          <w:p w:rsidR="00B2336D" w:rsidRDefault="00B2336D" w:rsidP="00526B26">
            <w:r>
              <w:t>- Children to be supervised by their responsible adults at all times</w:t>
            </w:r>
          </w:p>
        </w:tc>
        <w:tc>
          <w:tcPr>
            <w:tcW w:w="1276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3</w:t>
            </w:r>
          </w:p>
        </w:tc>
        <w:tc>
          <w:tcPr>
            <w:tcW w:w="1128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4</w:t>
            </w:r>
          </w:p>
        </w:tc>
        <w:tc>
          <w:tcPr>
            <w:tcW w:w="741" w:type="dxa"/>
            <w:shd w:val="clear" w:color="auto" w:fill="92D050"/>
          </w:tcPr>
          <w:p w:rsidR="00227BCC" w:rsidRDefault="001B77BE" w:rsidP="001B77BE">
            <w:pPr>
              <w:jc w:val="center"/>
            </w:pPr>
            <w:r>
              <w:t>8</w:t>
            </w:r>
          </w:p>
        </w:tc>
      </w:tr>
      <w:tr w:rsidR="00227BCC" w:rsidTr="002A2698">
        <w:tc>
          <w:tcPr>
            <w:tcW w:w="1951" w:type="dxa"/>
          </w:tcPr>
          <w:p w:rsidR="00227BCC" w:rsidRDefault="00AB23CA">
            <w:r>
              <w:t>General injuries</w:t>
            </w:r>
          </w:p>
          <w:p w:rsidR="00AB23CA" w:rsidRDefault="00AB23CA"/>
        </w:tc>
        <w:tc>
          <w:tcPr>
            <w:tcW w:w="3260" w:type="dxa"/>
            <w:gridSpan w:val="2"/>
          </w:tcPr>
          <w:p w:rsidR="000026C9" w:rsidRDefault="000026C9" w:rsidP="00AB23CA">
            <w:r>
              <w:t xml:space="preserve">- </w:t>
            </w:r>
            <w:r w:rsidR="00AB23CA">
              <w:t xml:space="preserve">Burns </w:t>
            </w:r>
            <w:r>
              <w:t>from rope, slides, hot food</w:t>
            </w:r>
          </w:p>
          <w:p w:rsidR="00AB23CA" w:rsidRDefault="000026C9" w:rsidP="00AB23CA">
            <w:r>
              <w:lastRenderedPageBreak/>
              <w:t>- S</w:t>
            </w:r>
            <w:r w:rsidR="00AB23CA">
              <w:t>calds</w:t>
            </w:r>
            <w:r>
              <w:t xml:space="preserve"> from hot drinks, hot water in taps</w:t>
            </w:r>
          </w:p>
          <w:p w:rsidR="00227BCC" w:rsidRDefault="000026C9" w:rsidP="00AB23CA">
            <w:r>
              <w:t xml:space="preserve">- </w:t>
            </w:r>
            <w:r w:rsidR="00AB23CA">
              <w:t>Splinters</w:t>
            </w:r>
            <w:r>
              <w:t xml:space="preserve"> from fencing,</w:t>
            </w:r>
            <w:r w:rsidR="00796654">
              <w:t xml:space="preserve"> wooden </w:t>
            </w:r>
            <w:r>
              <w:t xml:space="preserve"> play equipment</w:t>
            </w:r>
          </w:p>
          <w:p w:rsidR="00394CD9" w:rsidRDefault="00394CD9" w:rsidP="00AB23CA">
            <w:r>
              <w:t>- Contact injuries from play</w:t>
            </w:r>
          </w:p>
          <w:p w:rsidR="004A74E2" w:rsidRDefault="00394CD9" w:rsidP="00AB23CA">
            <w:r>
              <w:t>- Sand in eyes</w:t>
            </w:r>
          </w:p>
        </w:tc>
        <w:tc>
          <w:tcPr>
            <w:tcW w:w="5670" w:type="dxa"/>
            <w:gridSpan w:val="3"/>
          </w:tcPr>
          <w:p w:rsidR="00227BCC" w:rsidRDefault="00104036">
            <w:r>
              <w:lastRenderedPageBreak/>
              <w:t>- Long sleeved tops and trousers recommended for play equipment</w:t>
            </w:r>
          </w:p>
          <w:p w:rsidR="00104036" w:rsidRDefault="00104036">
            <w:r>
              <w:lastRenderedPageBreak/>
              <w:t>- Take away cups &amp; lids available for hot drinks</w:t>
            </w:r>
          </w:p>
          <w:p w:rsidR="00104036" w:rsidRDefault="00104036">
            <w:r>
              <w:t>- Hot water in taps thermostatically controlled to 40</w:t>
            </w:r>
            <w:r w:rsidR="002029D0">
              <w:t>-45</w:t>
            </w:r>
            <w:r>
              <w:t>°C</w:t>
            </w:r>
          </w:p>
          <w:p w:rsidR="001E4E67" w:rsidRDefault="001E4E67">
            <w:r>
              <w:t xml:space="preserve">- Wood </w:t>
            </w:r>
            <w:r w:rsidR="00790689">
              <w:t xml:space="preserve">of play equipment </w:t>
            </w:r>
            <w:r>
              <w:t>treated to remove the risk of splinters</w:t>
            </w:r>
          </w:p>
          <w:p w:rsidR="001E4E67" w:rsidRDefault="001E4E67">
            <w:r>
              <w:t xml:space="preserve">- Some risk </w:t>
            </w:r>
            <w:r w:rsidR="00772526">
              <w:t xml:space="preserve">of injury </w:t>
            </w:r>
            <w:r>
              <w:t>inherent with all play</w:t>
            </w:r>
          </w:p>
          <w:p w:rsidR="008C2071" w:rsidRDefault="008C2071">
            <w:r>
              <w:t>- Rules of use at specific play areas</w:t>
            </w:r>
          </w:p>
          <w:p w:rsidR="00790689" w:rsidRDefault="00790689">
            <w:r>
              <w:t>- Cleaning and maintenance schedules in place to identify and rectify potential hazards</w:t>
            </w:r>
          </w:p>
          <w:p w:rsidR="00104036" w:rsidRDefault="00104036">
            <w:r>
              <w:t>- Ice packs available for bumps &amp; bruises</w:t>
            </w:r>
          </w:p>
          <w:p w:rsidR="00104036" w:rsidRDefault="00104036">
            <w:r>
              <w:t>- 1</w:t>
            </w:r>
            <w:r w:rsidRPr="00104036">
              <w:rPr>
                <w:vertAlign w:val="superscript"/>
              </w:rPr>
              <w:t>st</w:t>
            </w:r>
            <w:r>
              <w:t xml:space="preserve"> aid available on site</w:t>
            </w:r>
          </w:p>
          <w:p w:rsidR="00104036" w:rsidRDefault="00104036">
            <w:r>
              <w:t>- Accident reporting and monitoring in progress</w:t>
            </w:r>
          </w:p>
        </w:tc>
        <w:tc>
          <w:tcPr>
            <w:tcW w:w="1276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lastRenderedPageBreak/>
              <w:t>2</w:t>
            </w:r>
          </w:p>
        </w:tc>
        <w:tc>
          <w:tcPr>
            <w:tcW w:w="1128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2</w:t>
            </w:r>
          </w:p>
        </w:tc>
        <w:tc>
          <w:tcPr>
            <w:tcW w:w="741" w:type="dxa"/>
            <w:shd w:val="clear" w:color="auto" w:fill="FFFF00"/>
          </w:tcPr>
          <w:p w:rsidR="00227BCC" w:rsidRDefault="001B77BE" w:rsidP="001B77BE">
            <w:pPr>
              <w:jc w:val="center"/>
            </w:pPr>
            <w:r>
              <w:t>4</w:t>
            </w:r>
          </w:p>
        </w:tc>
      </w:tr>
      <w:tr w:rsidR="00227BCC" w:rsidTr="002A2698">
        <w:tc>
          <w:tcPr>
            <w:tcW w:w="1951" w:type="dxa"/>
          </w:tcPr>
          <w:p w:rsidR="00227BCC" w:rsidRDefault="00AB23CA">
            <w:r>
              <w:lastRenderedPageBreak/>
              <w:t>Weather conditions</w:t>
            </w:r>
          </w:p>
        </w:tc>
        <w:tc>
          <w:tcPr>
            <w:tcW w:w="3260" w:type="dxa"/>
            <w:gridSpan w:val="2"/>
          </w:tcPr>
          <w:p w:rsidR="00227BCC" w:rsidRDefault="000026C9">
            <w:r>
              <w:t>- Sunburn from hot weather</w:t>
            </w:r>
          </w:p>
          <w:p w:rsidR="000026C9" w:rsidRDefault="000026C9">
            <w:r>
              <w:t>- Wet clothing and footwear</w:t>
            </w:r>
          </w:p>
          <w:p w:rsidR="00BB0FB6" w:rsidRDefault="00BB0FB6">
            <w:r>
              <w:t>- Crowded indoor areas</w:t>
            </w:r>
          </w:p>
          <w:p w:rsidR="000026C9" w:rsidRDefault="000026C9"/>
        </w:tc>
        <w:tc>
          <w:tcPr>
            <w:tcW w:w="5670" w:type="dxa"/>
            <w:gridSpan w:val="3"/>
          </w:tcPr>
          <w:p w:rsidR="00227BCC" w:rsidRDefault="00104036">
            <w:r>
              <w:t xml:space="preserve">- </w:t>
            </w:r>
            <w:r w:rsidR="00BB0FB6">
              <w:t>Umbrellas available for picnic tables to give shade</w:t>
            </w:r>
          </w:p>
          <w:p w:rsidR="00BB0FB6" w:rsidRDefault="00BB0FB6">
            <w:r>
              <w:t>- Several buildings available with shade from sun / protection from rain</w:t>
            </w:r>
          </w:p>
          <w:p w:rsidR="00BB0FB6" w:rsidRDefault="00BB0FB6">
            <w:r>
              <w:t>- Picnic areas available under cover</w:t>
            </w:r>
          </w:p>
          <w:p w:rsidR="00BB0FB6" w:rsidRDefault="00BB0FB6">
            <w:r>
              <w:t xml:space="preserve">- Heated indoor areas </w:t>
            </w:r>
            <w:r w:rsidR="00B2336D">
              <w:t>– Limited amount of spare clothing available</w:t>
            </w:r>
          </w:p>
        </w:tc>
        <w:tc>
          <w:tcPr>
            <w:tcW w:w="1276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1</w:t>
            </w:r>
          </w:p>
        </w:tc>
        <w:tc>
          <w:tcPr>
            <w:tcW w:w="741" w:type="dxa"/>
            <w:shd w:val="clear" w:color="auto" w:fill="FFFF00"/>
          </w:tcPr>
          <w:p w:rsidR="00227BCC" w:rsidRDefault="001B77BE" w:rsidP="001B77BE">
            <w:pPr>
              <w:jc w:val="center"/>
            </w:pPr>
            <w:r>
              <w:t>2</w:t>
            </w:r>
          </w:p>
        </w:tc>
      </w:tr>
      <w:tr w:rsidR="00227BCC" w:rsidTr="002A2698">
        <w:tc>
          <w:tcPr>
            <w:tcW w:w="1951" w:type="dxa"/>
          </w:tcPr>
          <w:p w:rsidR="00227BCC" w:rsidRDefault="00AB23CA">
            <w:r>
              <w:t>Emergency situation</w:t>
            </w:r>
          </w:p>
        </w:tc>
        <w:tc>
          <w:tcPr>
            <w:tcW w:w="3260" w:type="dxa"/>
            <w:gridSpan w:val="2"/>
          </w:tcPr>
          <w:p w:rsidR="00227BCC" w:rsidRDefault="000026C9">
            <w:r>
              <w:t>- Separation from families &amp; belongings</w:t>
            </w:r>
          </w:p>
          <w:p w:rsidR="000026C9" w:rsidRDefault="000026C9">
            <w:r>
              <w:t>- Confusion as to where to go</w:t>
            </w:r>
          </w:p>
        </w:tc>
        <w:tc>
          <w:tcPr>
            <w:tcW w:w="5670" w:type="dxa"/>
            <w:gridSpan w:val="3"/>
          </w:tcPr>
          <w:p w:rsidR="00227BCC" w:rsidRDefault="00BB0FB6">
            <w:r>
              <w:t>- Full evacuation plan in place</w:t>
            </w:r>
            <w:r w:rsidR="002029D0">
              <w:t xml:space="preserve"> with staff trained in its implementation</w:t>
            </w:r>
          </w:p>
          <w:p w:rsidR="00217B90" w:rsidRDefault="00BB0FB6">
            <w:r>
              <w:t>- Procedures in place for reuniting missing children and families</w:t>
            </w:r>
          </w:p>
        </w:tc>
        <w:tc>
          <w:tcPr>
            <w:tcW w:w="1276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auto"/>
          </w:tcPr>
          <w:p w:rsidR="00227BCC" w:rsidRDefault="001B77BE" w:rsidP="001B77BE">
            <w:pPr>
              <w:jc w:val="center"/>
            </w:pPr>
            <w:r>
              <w:t>3</w:t>
            </w:r>
          </w:p>
        </w:tc>
        <w:tc>
          <w:tcPr>
            <w:tcW w:w="741" w:type="dxa"/>
            <w:shd w:val="clear" w:color="auto" w:fill="FFFF00"/>
          </w:tcPr>
          <w:p w:rsidR="00227BCC" w:rsidRDefault="001B77BE" w:rsidP="001B77BE">
            <w:pPr>
              <w:jc w:val="center"/>
            </w:pPr>
            <w:r>
              <w:t>6</w:t>
            </w:r>
          </w:p>
        </w:tc>
      </w:tr>
      <w:tr w:rsidR="00217B90" w:rsidTr="002A2698">
        <w:tc>
          <w:tcPr>
            <w:tcW w:w="1951" w:type="dxa"/>
          </w:tcPr>
          <w:p w:rsidR="00217B90" w:rsidRDefault="00217B90" w:rsidP="00217B90">
            <w:r>
              <w:t>Access for those with mobility issues</w:t>
            </w:r>
          </w:p>
        </w:tc>
        <w:tc>
          <w:tcPr>
            <w:tcW w:w="3260" w:type="dxa"/>
            <w:gridSpan w:val="2"/>
          </w:tcPr>
          <w:p w:rsidR="00217B90" w:rsidRDefault="00217B90">
            <w:r>
              <w:t>- Pushchairs</w:t>
            </w:r>
          </w:p>
          <w:p w:rsidR="00217B90" w:rsidRDefault="00217B90">
            <w:r>
              <w:t>- Wheelchairs</w:t>
            </w:r>
          </w:p>
          <w:p w:rsidR="00217B90" w:rsidRDefault="00217B90">
            <w:r>
              <w:t>- Customers with medical conditions</w:t>
            </w:r>
          </w:p>
        </w:tc>
        <w:tc>
          <w:tcPr>
            <w:tcW w:w="5670" w:type="dxa"/>
            <w:gridSpan w:val="3"/>
          </w:tcPr>
          <w:p w:rsidR="00217B90" w:rsidRDefault="00217B90">
            <w:r>
              <w:t>- All areas accessible</w:t>
            </w:r>
          </w:p>
          <w:p w:rsidR="00217B90" w:rsidRDefault="00217B90">
            <w:r>
              <w:t xml:space="preserve">- </w:t>
            </w:r>
            <w:r w:rsidR="0071169F">
              <w:t>Bridges on site can be bypassed</w:t>
            </w:r>
          </w:p>
        </w:tc>
        <w:tc>
          <w:tcPr>
            <w:tcW w:w="1276" w:type="dxa"/>
            <w:shd w:val="clear" w:color="auto" w:fill="auto"/>
          </w:tcPr>
          <w:p w:rsidR="00217B90" w:rsidRDefault="001B77BE" w:rsidP="001B77BE">
            <w:pPr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auto"/>
          </w:tcPr>
          <w:p w:rsidR="00217B90" w:rsidRDefault="001B77BE" w:rsidP="001B77BE">
            <w:pPr>
              <w:jc w:val="center"/>
            </w:pPr>
            <w:r>
              <w:t>1</w:t>
            </w:r>
          </w:p>
        </w:tc>
        <w:tc>
          <w:tcPr>
            <w:tcW w:w="741" w:type="dxa"/>
            <w:shd w:val="clear" w:color="auto" w:fill="FFFF00"/>
          </w:tcPr>
          <w:p w:rsidR="00217B90" w:rsidRDefault="001B77BE" w:rsidP="001B77BE">
            <w:pPr>
              <w:jc w:val="center"/>
            </w:pPr>
            <w:r>
              <w:t>2</w:t>
            </w:r>
          </w:p>
        </w:tc>
      </w:tr>
    </w:tbl>
    <w:p w:rsidR="00403F4E" w:rsidRDefault="00403F4E"/>
    <w:p w:rsidR="004C6557" w:rsidRDefault="004C6557">
      <w:r>
        <w:t>See also: The Industry Code of Practice preventing or controlling ill health from animal contact at visitor attractions advice to teachers and others who organise visits for children.</w:t>
      </w:r>
    </w:p>
    <w:sectPr w:rsidR="004C6557" w:rsidSect="00B2336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5B" w:rsidRDefault="00E4325B" w:rsidP="001B77BE">
      <w:pPr>
        <w:spacing w:after="0" w:line="240" w:lineRule="auto"/>
      </w:pPr>
      <w:r>
        <w:separator/>
      </w:r>
    </w:p>
  </w:endnote>
  <w:endnote w:type="continuationSeparator" w:id="0">
    <w:p w:rsidR="00E4325B" w:rsidRDefault="00E4325B" w:rsidP="001B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BE" w:rsidRDefault="001B77BE">
    <w:pPr>
      <w:pStyle w:val="Footer"/>
    </w:pPr>
    <w:r>
      <w:t>Farmer Ted’s Adventure Farm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5B" w:rsidRDefault="00E4325B" w:rsidP="001B77BE">
      <w:pPr>
        <w:spacing w:after="0" w:line="240" w:lineRule="auto"/>
      </w:pPr>
      <w:r>
        <w:separator/>
      </w:r>
    </w:p>
  </w:footnote>
  <w:footnote w:type="continuationSeparator" w:id="0">
    <w:p w:rsidR="00E4325B" w:rsidRDefault="00E4325B" w:rsidP="001B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6D" w:rsidRDefault="00B2336D">
    <w:pPr>
      <w:pStyle w:val="Header"/>
    </w:pPr>
    <w:r>
      <w:rPr>
        <w:noProof/>
        <w:lang w:eastAsia="en-GB"/>
      </w:rPr>
      <w:drawing>
        <wp:inline distT="0" distB="0" distL="0" distR="0" wp14:anchorId="52CBD862" wp14:editId="71391AD7">
          <wp:extent cx="850232" cy="614095"/>
          <wp:effectExtent l="0" t="0" r="7620" b="0"/>
          <wp:docPr id="1" name="Picture 1" descr="Come and Meet Father Christmas at Farmer Ted's Adventure Far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me and Meet Father Christmas at Farmer Ted's Adventure Far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627" cy="61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51"/>
      <w:gridCol w:w="3260"/>
      <w:gridCol w:w="5812"/>
      <w:gridCol w:w="1276"/>
      <w:gridCol w:w="1134"/>
      <w:gridCol w:w="741"/>
    </w:tblGrid>
    <w:tr w:rsidR="00B2336D" w:rsidRPr="003B1D3B" w:rsidTr="00951B9E">
      <w:tc>
        <w:tcPr>
          <w:tcW w:w="1951" w:type="dxa"/>
        </w:tcPr>
        <w:p w:rsidR="00B2336D" w:rsidRPr="003B1D3B" w:rsidRDefault="00B2336D" w:rsidP="00951B9E">
          <w:pPr>
            <w:jc w:val="center"/>
            <w:rPr>
              <w:b/>
            </w:rPr>
          </w:pPr>
          <w:r w:rsidRPr="003B1D3B">
            <w:rPr>
              <w:b/>
            </w:rPr>
            <w:t>Hazards Identified</w:t>
          </w:r>
        </w:p>
      </w:tc>
      <w:tc>
        <w:tcPr>
          <w:tcW w:w="3260" w:type="dxa"/>
        </w:tcPr>
        <w:p w:rsidR="00B2336D" w:rsidRPr="003B1D3B" w:rsidRDefault="00B2336D" w:rsidP="00951B9E">
          <w:pPr>
            <w:jc w:val="center"/>
            <w:rPr>
              <w:b/>
            </w:rPr>
          </w:pPr>
          <w:r w:rsidRPr="003B1D3B">
            <w:rPr>
              <w:b/>
            </w:rPr>
            <w:t>How it can be caused</w:t>
          </w:r>
        </w:p>
      </w:tc>
      <w:tc>
        <w:tcPr>
          <w:tcW w:w="5812" w:type="dxa"/>
        </w:tcPr>
        <w:p w:rsidR="00B2336D" w:rsidRPr="003B1D3B" w:rsidRDefault="00B2336D" w:rsidP="00951B9E">
          <w:pPr>
            <w:jc w:val="center"/>
            <w:rPr>
              <w:b/>
            </w:rPr>
          </w:pPr>
          <w:r w:rsidRPr="003B1D3B">
            <w:rPr>
              <w:b/>
            </w:rPr>
            <w:t>Control Measures in place</w:t>
          </w:r>
        </w:p>
      </w:tc>
      <w:tc>
        <w:tcPr>
          <w:tcW w:w="1276" w:type="dxa"/>
        </w:tcPr>
        <w:p w:rsidR="00B2336D" w:rsidRPr="003B1D3B" w:rsidRDefault="00B2336D" w:rsidP="00951B9E">
          <w:pPr>
            <w:jc w:val="center"/>
            <w:rPr>
              <w:b/>
            </w:rPr>
          </w:pPr>
          <w:r w:rsidRPr="003B1D3B">
            <w:rPr>
              <w:b/>
            </w:rPr>
            <w:t>Likelihood</w:t>
          </w:r>
        </w:p>
      </w:tc>
      <w:tc>
        <w:tcPr>
          <w:tcW w:w="1134" w:type="dxa"/>
        </w:tcPr>
        <w:p w:rsidR="00B2336D" w:rsidRPr="003B1D3B" w:rsidRDefault="00B2336D" w:rsidP="00951B9E">
          <w:pPr>
            <w:jc w:val="center"/>
            <w:rPr>
              <w:b/>
            </w:rPr>
          </w:pPr>
          <w:r w:rsidRPr="003B1D3B">
            <w:rPr>
              <w:b/>
            </w:rPr>
            <w:t>Outcome</w:t>
          </w:r>
        </w:p>
      </w:tc>
      <w:tc>
        <w:tcPr>
          <w:tcW w:w="741" w:type="dxa"/>
        </w:tcPr>
        <w:p w:rsidR="00B2336D" w:rsidRPr="003B1D3B" w:rsidRDefault="00B2336D" w:rsidP="00951B9E">
          <w:pPr>
            <w:jc w:val="center"/>
            <w:rPr>
              <w:b/>
            </w:rPr>
          </w:pPr>
          <w:r w:rsidRPr="003B1D3B">
            <w:rPr>
              <w:b/>
            </w:rPr>
            <w:t>Risk Level</w:t>
          </w:r>
        </w:p>
      </w:tc>
    </w:tr>
  </w:tbl>
  <w:p w:rsidR="00B2336D" w:rsidRDefault="00B23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CC"/>
    <w:rsid w:val="000026C9"/>
    <w:rsid w:val="00104036"/>
    <w:rsid w:val="001B77BE"/>
    <w:rsid w:val="001D4FDF"/>
    <w:rsid w:val="001E4E67"/>
    <w:rsid w:val="002029D0"/>
    <w:rsid w:val="00217B90"/>
    <w:rsid w:val="00227BCC"/>
    <w:rsid w:val="00295D82"/>
    <w:rsid w:val="002979A5"/>
    <w:rsid w:val="002A2698"/>
    <w:rsid w:val="00394CD9"/>
    <w:rsid w:val="003A7DAF"/>
    <w:rsid w:val="003C1AC8"/>
    <w:rsid w:val="00403F4E"/>
    <w:rsid w:val="004702B1"/>
    <w:rsid w:val="004A74E2"/>
    <w:rsid w:val="004C6557"/>
    <w:rsid w:val="00526B26"/>
    <w:rsid w:val="006458D9"/>
    <w:rsid w:val="0071169F"/>
    <w:rsid w:val="00725473"/>
    <w:rsid w:val="00772526"/>
    <w:rsid w:val="00790689"/>
    <w:rsid w:val="00796654"/>
    <w:rsid w:val="008C2071"/>
    <w:rsid w:val="00A07F3C"/>
    <w:rsid w:val="00AB23CA"/>
    <w:rsid w:val="00B2336D"/>
    <w:rsid w:val="00BB0FB6"/>
    <w:rsid w:val="00DA082D"/>
    <w:rsid w:val="00E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BE"/>
  </w:style>
  <w:style w:type="paragraph" w:styleId="Footer">
    <w:name w:val="footer"/>
    <w:basedOn w:val="Normal"/>
    <w:link w:val="FooterChar"/>
    <w:uiPriority w:val="99"/>
    <w:unhideWhenUsed/>
    <w:rsid w:val="001B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BE"/>
  </w:style>
  <w:style w:type="paragraph" w:styleId="BalloonText">
    <w:name w:val="Balloon Text"/>
    <w:basedOn w:val="Normal"/>
    <w:link w:val="BalloonTextChar"/>
    <w:uiPriority w:val="99"/>
    <w:semiHidden/>
    <w:unhideWhenUsed/>
    <w:rsid w:val="00B2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BE"/>
  </w:style>
  <w:style w:type="paragraph" w:styleId="Footer">
    <w:name w:val="footer"/>
    <w:basedOn w:val="Normal"/>
    <w:link w:val="FooterChar"/>
    <w:uiPriority w:val="99"/>
    <w:unhideWhenUsed/>
    <w:rsid w:val="001B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BE"/>
  </w:style>
  <w:style w:type="paragraph" w:styleId="BalloonText">
    <w:name w:val="Balloon Text"/>
    <w:basedOn w:val="Normal"/>
    <w:link w:val="BalloonTextChar"/>
    <w:uiPriority w:val="99"/>
    <w:semiHidden/>
    <w:unhideWhenUsed/>
    <w:rsid w:val="00B2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Farmageddon</cp:lastModifiedBy>
  <cp:revision>3</cp:revision>
  <dcterms:created xsi:type="dcterms:W3CDTF">2019-11-07T09:49:00Z</dcterms:created>
  <dcterms:modified xsi:type="dcterms:W3CDTF">2020-02-08T12:32:00Z</dcterms:modified>
</cp:coreProperties>
</file>